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DB" w:rsidRPr="004539FC" w:rsidRDefault="000877A1" w:rsidP="006C1DAB">
      <w:pPr>
        <w:overflowPunct/>
        <w:autoSpaceDE/>
        <w:autoSpaceDN/>
        <w:adjustRightInd/>
        <w:ind w:left="5040" w:firstLine="720"/>
        <w:jc w:val="center"/>
        <w:textAlignment w:val="auto"/>
        <w:rPr>
          <w:i/>
          <w:strike/>
          <w:color w:val="FF0000"/>
        </w:rPr>
      </w:pPr>
      <w:bookmarkStart w:id="0" w:name="_GoBack"/>
      <w:bookmarkEnd w:id="0"/>
      <w:r w:rsidRPr="00064030">
        <w:rPr>
          <w:i/>
          <w:color w:val="FF0000"/>
        </w:rPr>
        <w:t xml:space="preserve">FCTS </w:t>
      </w:r>
      <w:r w:rsidR="00910D9A" w:rsidRPr="00064030">
        <w:rPr>
          <w:i/>
          <w:color w:val="FF0000"/>
        </w:rPr>
        <w:t>posting and e</w:t>
      </w:r>
      <w:r w:rsidRPr="00064030">
        <w:rPr>
          <w:i/>
          <w:color w:val="FF0000"/>
        </w:rPr>
        <w:t>-mail distribution</w:t>
      </w:r>
      <w:r w:rsidR="006D52DB" w:rsidRPr="00064030">
        <w:rPr>
          <w:i/>
          <w:color w:val="FF0000"/>
        </w:rPr>
        <w:t xml:space="preserve"> </w:t>
      </w:r>
      <w:r w:rsidR="00031931">
        <w:rPr>
          <w:i/>
          <w:color w:val="FF0000"/>
        </w:rPr>
        <w:t>November 22</w:t>
      </w:r>
      <w:r w:rsidR="006C1DAB" w:rsidRPr="00031931">
        <w:rPr>
          <w:i/>
          <w:color w:val="FF0000"/>
        </w:rPr>
        <w:t>, 2022</w:t>
      </w:r>
    </w:p>
    <w:p w:rsidR="006C1DAB" w:rsidRPr="004539FC" w:rsidRDefault="006C1DAB" w:rsidP="006C1DAB">
      <w:pPr>
        <w:overflowPunct/>
        <w:autoSpaceDE/>
        <w:autoSpaceDN/>
        <w:adjustRightInd/>
        <w:ind w:left="5040" w:firstLine="720"/>
        <w:jc w:val="center"/>
        <w:textAlignment w:val="auto"/>
        <w:rPr>
          <w:i/>
          <w:strike/>
          <w:color w:val="FF0000"/>
        </w:rPr>
      </w:pPr>
    </w:p>
    <w:p w:rsidR="006C1DAB" w:rsidRDefault="006C1DAB" w:rsidP="006C1DAB">
      <w:pPr>
        <w:overflowPunct/>
        <w:autoSpaceDE/>
        <w:autoSpaceDN/>
        <w:adjustRightInd/>
        <w:ind w:left="5040" w:firstLine="720"/>
        <w:jc w:val="center"/>
        <w:textAlignment w:val="auto"/>
        <w:rPr>
          <w:i/>
          <w:color w:val="FF0000"/>
        </w:rPr>
      </w:pPr>
    </w:p>
    <w:p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6E93A33F" wp14:editId="30EA8ED7">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B22B0C" w:rsidRDefault="00B22B0C" w:rsidP="002D139F">
      <w:pPr>
        <w:overflowPunct/>
        <w:autoSpaceDE/>
        <w:autoSpaceDN/>
        <w:adjustRightInd/>
        <w:textAlignment w:val="auto"/>
        <w:rPr>
          <w:rFonts w:ascii="Arial" w:hAnsi="Arial" w:cs="Arial"/>
          <w:b/>
          <w:bCs/>
          <w:color w:val="002060"/>
          <w:sz w:val="32"/>
          <w:szCs w:val="32"/>
          <w:u w:val="single"/>
        </w:rPr>
      </w:pPr>
    </w:p>
    <w:p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0877A1" w:rsidRPr="00DE14A4" w:rsidRDefault="00ED2577" w:rsidP="000877A1">
      <w:pPr>
        <w:overflowPunct/>
        <w:autoSpaceDE/>
        <w:autoSpaceDN/>
        <w:adjustRightInd/>
        <w:jc w:val="center"/>
        <w:textAlignment w:val="auto"/>
        <w:rPr>
          <w:rFonts w:ascii="Arial" w:hAnsi="Arial" w:cs="Arial"/>
          <w:b/>
          <w:bCs/>
          <w:color w:val="FF0000"/>
          <w:sz w:val="24"/>
          <w:szCs w:val="24"/>
          <w:u w:val="single"/>
        </w:rPr>
      </w:pPr>
      <w:r w:rsidRPr="00DE14A4">
        <w:rPr>
          <w:rFonts w:ascii="Arial" w:hAnsi="Arial" w:cs="Arial"/>
          <w:b/>
          <w:bCs/>
          <w:color w:val="FF0000"/>
          <w:sz w:val="24"/>
          <w:szCs w:val="24"/>
          <w:u w:val="single"/>
        </w:rPr>
        <w:t>F</w:t>
      </w:r>
      <w:r w:rsidR="008B430D" w:rsidRPr="00DE14A4">
        <w:rPr>
          <w:rFonts w:ascii="Arial" w:hAnsi="Arial" w:cs="Arial"/>
          <w:b/>
          <w:bCs/>
          <w:color w:val="FF0000"/>
          <w:sz w:val="24"/>
          <w:szCs w:val="24"/>
          <w:u w:val="single"/>
        </w:rPr>
        <w:t>inance Sub-committee Meeting</w:t>
      </w:r>
      <w:r w:rsidR="00D12B7B" w:rsidRPr="00DE14A4">
        <w:rPr>
          <w:rFonts w:ascii="Arial" w:hAnsi="Arial" w:cs="Arial"/>
          <w:b/>
          <w:bCs/>
          <w:color w:val="FF0000"/>
          <w:sz w:val="24"/>
          <w:szCs w:val="24"/>
          <w:u w:val="single"/>
        </w:rPr>
        <w:t xml:space="preserve"> </w:t>
      </w:r>
    </w:p>
    <w:p w:rsidR="00514AA0" w:rsidRDefault="00514AA0" w:rsidP="000877A1">
      <w:pPr>
        <w:overflowPunct/>
        <w:autoSpaceDE/>
        <w:autoSpaceDN/>
        <w:adjustRightInd/>
        <w:jc w:val="center"/>
        <w:textAlignment w:val="auto"/>
        <w:rPr>
          <w:rFonts w:ascii="Arial" w:hAnsi="Arial" w:cs="Arial"/>
          <w:b/>
          <w:bCs/>
          <w:color w:val="00B050"/>
          <w:sz w:val="24"/>
          <w:szCs w:val="24"/>
          <w:u w:val="single"/>
        </w:rPr>
      </w:pPr>
    </w:p>
    <w:p w:rsidR="006C1DAB" w:rsidRDefault="006C1DAB" w:rsidP="000877A1">
      <w:pPr>
        <w:overflowPunct/>
        <w:autoSpaceDE/>
        <w:autoSpaceDN/>
        <w:adjustRightInd/>
        <w:textAlignment w:val="auto"/>
        <w:rPr>
          <w:rFonts w:ascii="Arial" w:hAnsi="Arial" w:cs="Arial"/>
          <w:b/>
          <w:bCs/>
          <w:color w:val="000000"/>
          <w:sz w:val="22"/>
          <w:szCs w:val="22"/>
        </w:rPr>
      </w:pPr>
    </w:p>
    <w:p w:rsidR="00514AA0" w:rsidRDefault="004539FC" w:rsidP="000877A1">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Wednesday November 30</w:t>
      </w:r>
      <w:r w:rsidR="006A7CC8">
        <w:rPr>
          <w:rFonts w:ascii="Arial" w:hAnsi="Arial" w:cs="Arial"/>
          <w:b/>
          <w:bCs/>
          <w:color w:val="000000"/>
          <w:sz w:val="22"/>
          <w:szCs w:val="22"/>
        </w:rPr>
        <w:t xml:space="preserve">, </w:t>
      </w:r>
      <w:r w:rsidR="00514AA0">
        <w:rPr>
          <w:rFonts w:ascii="Arial" w:hAnsi="Arial" w:cs="Arial"/>
          <w:b/>
          <w:bCs/>
          <w:color w:val="000000"/>
          <w:sz w:val="22"/>
          <w:szCs w:val="22"/>
        </w:rPr>
        <w:t>2022</w:t>
      </w:r>
      <w:r w:rsidR="008B430D">
        <w:rPr>
          <w:rFonts w:ascii="Arial" w:hAnsi="Arial" w:cs="Arial"/>
          <w:b/>
          <w:bCs/>
          <w:color w:val="000000"/>
          <w:sz w:val="22"/>
          <w:szCs w:val="22"/>
        </w:rPr>
        <w:tab/>
      </w:r>
      <w:r w:rsidR="008B430D">
        <w:rPr>
          <w:rFonts w:ascii="Arial" w:hAnsi="Arial" w:cs="Arial"/>
          <w:b/>
          <w:bCs/>
          <w:color w:val="000000"/>
          <w:sz w:val="22"/>
          <w:szCs w:val="22"/>
        </w:rPr>
        <w:tab/>
      </w:r>
      <w:r w:rsidR="000877A1" w:rsidRPr="0059380C">
        <w:rPr>
          <w:rFonts w:ascii="Arial" w:hAnsi="Arial" w:cs="Arial"/>
          <w:b/>
          <w:bCs/>
          <w:color w:val="000000"/>
          <w:sz w:val="22"/>
          <w:szCs w:val="22"/>
        </w:rPr>
        <w:t xml:space="preserve"> </w:t>
      </w:r>
      <w:r w:rsidR="00221724">
        <w:rPr>
          <w:rFonts w:ascii="Arial" w:hAnsi="Arial" w:cs="Arial"/>
          <w:b/>
          <w:bCs/>
          <w:color w:val="000000"/>
          <w:sz w:val="22"/>
          <w:szCs w:val="22"/>
        </w:rPr>
        <w:tab/>
      </w:r>
      <w:r w:rsidR="00221724">
        <w:rPr>
          <w:rFonts w:ascii="Arial" w:hAnsi="Arial" w:cs="Arial"/>
          <w:b/>
          <w:bCs/>
          <w:color w:val="000000"/>
          <w:sz w:val="22"/>
          <w:szCs w:val="22"/>
        </w:rPr>
        <w:tab/>
      </w:r>
      <w:r w:rsidR="000877A1" w:rsidRPr="0059380C">
        <w:rPr>
          <w:rFonts w:ascii="Arial" w:hAnsi="Arial" w:cs="Arial"/>
          <w:b/>
          <w:bCs/>
          <w:color w:val="000000"/>
          <w:sz w:val="22"/>
          <w:szCs w:val="22"/>
        </w:rPr>
        <w:t>   </w:t>
      </w:r>
      <w:r w:rsidR="00910D9A">
        <w:rPr>
          <w:rFonts w:ascii="Arial" w:hAnsi="Arial" w:cs="Arial"/>
          <w:b/>
          <w:bCs/>
          <w:color w:val="000000"/>
          <w:sz w:val="22"/>
          <w:szCs w:val="22"/>
        </w:rPr>
        <w:t>L</w:t>
      </w:r>
      <w:r w:rsidR="00514AA0">
        <w:rPr>
          <w:rFonts w:ascii="Arial" w:hAnsi="Arial" w:cs="Arial"/>
          <w:b/>
          <w:bCs/>
          <w:color w:val="000000"/>
          <w:sz w:val="22"/>
          <w:szCs w:val="22"/>
        </w:rPr>
        <w:t>ocation:</w:t>
      </w:r>
      <w:r w:rsidR="00514AA0">
        <w:rPr>
          <w:rFonts w:ascii="Arial" w:hAnsi="Arial" w:cs="Arial"/>
          <w:b/>
          <w:bCs/>
          <w:color w:val="000000"/>
          <w:sz w:val="22"/>
          <w:szCs w:val="22"/>
        </w:rPr>
        <w:tab/>
        <w:t>Franklin County Technical School</w:t>
      </w:r>
    </w:p>
    <w:p w:rsidR="00344B24" w:rsidRDefault="00514AA0" w:rsidP="00514AA0">
      <w:pPr>
        <w:overflowPunct/>
        <w:autoSpaceDE/>
        <w:autoSpaceDN/>
        <w:adjustRightInd/>
        <w:ind w:firstLine="720"/>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4539FC">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82 Industrial Blvd</w:t>
      </w:r>
    </w:p>
    <w:p w:rsidR="002A6BBA" w:rsidRDefault="000877A1" w:rsidP="000877A1">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Time:     </w:t>
      </w:r>
      <w:r w:rsidR="00514AA0">
        <w:rPr>
          <w:rFonts w:ascii="Arial" w:hAnsi="Arial" w:cs="Arial"/>
          <w:b/>
          <w:bCs/>
          <w:color w:val="000000"/>
          <w:sz w:val="22"/>
          <w:szCs w:val="22"/>
        </w:rPr>
        <w:t>5</w:t>
      </w:r>
      <w:r w:rsidR="00250346">
        <w:rPr>
          <w:rFonts w:ascii="Arial" w:hAnsi="Arial" w:cs="Arial"/>
          <w:b/>
          <w:bCs/>
          <w:color w:val="000000"/>
          <w:sz w:val="22"/>
          <w:szCs w:val="22"/>
        </w:rPr>
        <w:t>:</w:t>
      </w:r>
      <w:r w:rsidR="00F54E7C">
        <w:rPr>
          <w:rFonts w:ascii="Arial" w:hAnsi="Arial" w:cs="Arial"/>
          <w:b/>
          <w:bCs/>
          <w:color w:val="000000"/>
          <w:sz w:val="22"/>
          <w:szCs w:val="22"/>
        </w:rPr>
        <w:t>3</w:t>
      </w:r>
      <w:r w:rsidR="00250346">
        <w:rPr>
          <w:rFonts w:ascii="Arial" w:hAnsi="Arial" w:cs="Arial"/>
          <w:b/>
          <w:bCs/>
          <w:color w:val="000000"/>
          <w:sz w:val="22"/>
          <w:szCs w:val="22"/>
        </w:rPr>
        <w:t>0</w:t>
      </w:r>
      <w:r w:rsidR="004B1ACF">
        <w:rPr>
          <w:rFonts w:ascii="Arial" w:hAnsi="Arial" w:cs="Arial"/>
          <w:b/>
          <w:bCs/>
          <w:color w:val="000000"/>
          <w:sz w:val="22"/>
          <w:szCs w:val="22"/>
        </w:rPr>
        <w:t xml:space="preserve"> </w:t>
      </w:r>
      <w:r w:rsidRPr="0059380C">
        <w:rPr>
          <w:rFonts w:ascii="Arial" w:hAnsi="Arial" w:cs="Arial"/>
          <w:b/>
          <w:bCs/>
          <w:color w:val="000000"/>
          <w:sz w:val="22"/>
          <w:szCs w:val="22"/>
        </w:rPr>
        <w:t>P.M.</w:t>
      </w:r>
      <w:r w:rsidR="00E97765">
        <w:rPr>
          <w:rFonts w:ascii="Arial" w:hAnsi="Arial" w:cs="Arial"/>
          <w:b/>
          <w:bCs/>
          <w:color w:val="000000"/>
          <w:sz w:val="22"/>
          <w:szCs w:val="22"/>
        </w:rPr>
        <w:tab/>
      </w:r>
      <w:r w:rsidR="00E97765">
        <w:rPr>
          <w:rFonts w:ascii="Arial" w:hAnsi="Arial" w:cs="Arial"/>
          <w:b/>
          <w:bCs/>
          <w:color w:val="000000"/>
          <w:sz w:val="22"/>
          <w:szCs w:val="22"/>
        </w:rPr>
        <w:tab/>
      </w:r>
      <w:r w:rsidR="00514AA0">
        <w:rPr>
          <w:rFonts w:ascii="Arial" w:hAnsi="Arial" w:cs="Arial"/>
          <w:b/>
          <w:bCs/>
          <w:color w:val="000000"/>
          <w:sz w:val="22"/>
          <w:szCs w:val="22"/>
        </w:rPr>
        <w:tab/>
      </w:r>
      <w:r w:rsidR="004539FC">
        <w:rPr>
          <w:rFonts w:ascii="Arial" w:hAnsi="Arial" w:cs="Arial"/>
          <w:b/>
          <w:bCs/>
          <w:color w:val="000000"/>
          <w:sz w:val="22"/>
          <w:szCs w:val="22"/>
        </w:rPr>
        <w:tab/>
      </w:r>
      <w:r w:rsidR="00514AA0">
        <w:rPr>
          <w:rFonts w:ascii="Arial" w:hAnsi="Arial" w:cs="Arial"/>
          <w:b/>
          <w:bCs/>
          <w:color w:val="000000"/>
          <w:sz w:val="22"/>
          <w:szCs w:val="22"/>
        </w:rPr>
        <w:tab/>
      </w:r>
      <w:r w:rsidR="00514AA0">
        <w:rPr>
          <w:rFonts w:ascii="Arial" w:hAnsi="Arial" w:cs="Arial"/>
          <w:b/>
          <w:bCs/>
          <w:color w:val="000000"/>
          <w:sz w:val="22"/>
          <w:szCs w:val="22"/>
        </w:rPr>
        <w:tab/>
      </w:r>
      <w:r w:rsidR="00514AA0">
        <w:rPr>
          <w:rFonts w:ascii="Arial" w:hAnsi="Arial" w:cs="Arial"/>
          <w:b/>
          <w:bCs/>
          <w:color w:val="000000"/>
          <w:sz w:val="22"/>
          <w:szCs w:val="22"/>
        </w:rPr>
        <w:tab/>
      </w:r>
      <w:r w:rsidR="00514AA0">
        <w:rPr>
          <w:rFonts w:ascii="Arial" w:hAnsi="Arial" w:cs="Arial"/>
          <w:b/>
          <w:bCs/>
          <w:color w:val="000000"/>
          <w:sz w:val="22"/>
          <w:szCs w:val="22"/>
        </w:rPr>
        <w:tab/>
        <w:t>Turners Falls, MA 01376</w:t>
      </w:r>
    </w:p>
    <w:p w:rsidR="00AF76D1" w:rsidRDefault="00E97765" w:rsidP="000877A1">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p>
    <w:p w:rsidR="000F3DF8" w:rsidRDefault="000F3DF8" w:rsidP="002A6BBA">
      <w:pPr>
        <w:overflowPunct/>
        <w:autoSpaceDE/>
        <w:autoSpaceDN/>
        <w:adjustRightInd/>
        <w:textAlignment w:val="auto"/>
        <w:rPr>
          <w:rFonts w:ascii="Arial" w:hAnsi="Arial" w:cs="Arial"/>
          <w:b/>
          <w:bCs/>
          <w:color w:val="70AD47" w:themeColor="accent6"/>
          <w:sz w:val="22"/>
          <w:szCs w:val="22"/>
          <w:u w:val="single"/>
        </w:rPr>
      </w:pPr>
    </w:p>
    <w:p w:rsidR="004539FC" w:rsidRDefault="002A6BBA" w:rsidP="00B00CA2">
      <w:pPr>
        <w:overflowPunct/>
        <w:autoSpaceDE/>
        <w:autoSpaceDN/>
        <w:adjustRightInd/>
        <w:textAlignment w:val="auto"/>
        <w:rPr>
          <w:b/>
          <w:bCs/>
          <w:color w:val="000000" w:themeColor="text1"/>
          <w:sz w:val="24"/>
          <w:szCs w:val="24"/>
        </w:rPr>
      </w:pPr>
      <w:r w:rsidRPr="00DE14A4">
        <w:rPr>
          <w:rFonts w:ascii="Arial" w:hAnsi="Arial" w:cs="Arial"/>
          <w:b/>
          <w:bCs/>
          <w:color w:val="FF0000"/>
          <w:sz w:val="22"/>
          <w:szCs w:val="22"/>
          <w:u w:val="single"/>
        </w:rPr>
        <w:t>FINANCE SUBCOMMITTEE MEMBERS</w:t>
      </w:r>
      <w:r w:rsidRPr="00B00CA2">
        <w:rPr>
          <w:rFonts w:ascii="Arial" w:hAnsi="Arial" w:cs="Arial"/>
          <w:b/>
          <w:bCs/>
          <w:color w:val="00B050"/>
          <w:sz w:val="22"/>
          <w:szCs w:val="22"/>
        </w:rPr>
        <w:t>:</w:t>
      </w:r>
      <w:r w:rsidRPr="0059380C">
        <w:rPr>
          <w:rFonts w:ascii="Arial" w:hAnsi="Arial" w:cs="Arial"/>
          <w:b/>
          <w:bCs/>
          <w:color w:val="00B050"/>
          <w:sz w:val="22"/>
          <w:szCs w:val="22"/>
        </w:rPr>
        <w:t xml:space="preserve">  </w:t>
      </w:r>
      <w:r>
        <w:rPr>
          <w:rFonts w:ascii="Arial" w:hAnsi="Arial" w:cs="Arial"/>
          <w:b/>
          <w:bCs/>
          <w:color w:val="00B050"/>
          <w:sz w:val="22"/>
          <w:szCs w:val="22"/>
        </w:rPr>
        <w:t xml:space="preserve">  </w:t>
      </w:r>
      <w:r w:rsidRPr="008B430D">
        <w:rPr>
          <w:b/>
          <w:bCs/>
          <w:color w:val="000000" w:themeColor="text1"/>
          <w:sz w:val="24"/>
          <w:szCs w:val="24"/>
        </w:rPr>
        <w:t xml:space="preserve">Jeff </w:t>
      </w:r>
      <w:proofErr w:type="spellStart"/>
      <w:r w:rsidRPr="008B430D">
        <w:rPr>
          <w:b/>
          <w:bCs/>
          <w:color w:val="000000" w:themeColor="text1"/>
          <w:sz w:val="24"/>
          <w:szCs w:val="24"/>
        </w:rPr>
        <w:t>Budine</w:t>
      </w:r>
      <w:proofErr w:type="spellEnd"/>
      <w:r w:rsidRPr="008B430D">
        <w:rPr>
          <w:b/>
          <w:bCs/>
          <w:color w:val="000000" w:themeColor="text1"/>
          <w:sz w:val="24"/>
          <w:szCs w:val="24"/>
        </w:rPr>
        <w:t xml:space="preserve">, Paul Doran, </w:t>
      </w:r>
      <w:r w:rsidR="009344EE">
        <w:rPr>
          <w:b/>
          <w:bCs/>
          <w:color w:val="000000" w:themeColor="text1"/>
          <w:sz w:val="24"/>
          <w:szCs w:val="24"/>
        </w:rPr>
        <w:t>Bryan Camden</w:t>
      </w:r>
      <w:r w:rsidR="0017726C">
        <w:rPr>
          <w:b/>
          <w:bCs/>
          <w:color w:val="000000" w:themeColor="text1"/>
          <w:sz w:val="24"/>
          <w:szCs w:val="24"/>
        </w:rPr>
        <w:t xml:space="preserve">, </w:t>
      </w:r>
    </w:p>
    <w:p w:rsidR="009344EE" w:rsidRDefault="0017726C" w:rsidP="004539FC">
      <w:pPr>
        <w:overflowPunct/>
        <w:autoSpaceDE/>
        <w:autoSpaceDN/>
        <w:adjustRightInd/>
        <w:ind w:left="3600" w:firstLine="720"/>
        <w:textAlignment w:val="auto"/>
        <w:rPr>
          <w:b/>
          <w:bCs/>
          <w:color w:val="000000" w:themeColor="text1"/>
          <w:sz w:val="24"/>
          <w:szCs w:val="24"/>
        </w:rPr>
      </w:pPr>
      <w:r>
        <w:rPr>
          <w:b/>
          <w:bCs/>
          <w:color w:val="000000" w:themeColor="text1"/>
          <w:sz w:val="24"/>
          <w:szCs w:val="24"/>
        </w:rPr>
        <w:t>Sandy Brown</w:t>
      </w:r>
      <w:r w:rsidR="00884B18">
        <w:rPr>
          <w:b/>
          <w:bCs/>
          <w:color w:val="000000" w:themeColor="text1"/>
          <w:sz w:val="24"/>
          <w:szCs w:val="24"/>
        </w:rPr>
        <w:t xml:space="preserve">, Rich </w:t>
      </w:r>
      <w:proofErr w:type="spellStart"/>
      <w:r w:rsidR="00884B18">
        <w:rPr>
          <w:b/>
          <w:bCs/>
          <w:color w:val="000000" w:themeColor="text1"/>
          <w:sz w:val="24"/>
          <w:szCs w:val="24"/>
        </w:rPr>
        <w:t>Kuklewicz</w:t>
      </w:r>
      <w:proofErr w:type="spellEnd"/>
    </w:p>
    <w:p w:rsidR="002A6BBA" w:rsidRDefault="00AF76D1" w:rsidP="00A738DA">
      <w:pPr>
        <w:spacing w:after="40"/>
        <w:jc w:val="center"/>
        <w:rPr>
          <w:rFonts w:ascii="Arial" w:hAnsi="Arial" w:cs="Arial"/>
          <w:b/>
          <w:bCs/>
          <w:iCs/>
          <w:color w:val="002060"/>
          <w:sz w:val="22"/>
          <w:szCs w:val="22"/>
        </w:rPr>
      </w:pPr>
      <w:r>
        <w:rPr>
          <w:rFonts w:ascii="Arial" w:hAnsi="Arial" w:cs="Arial"/>
          <w:b/>
          <w:bCs/>
          <w:iCs/>
          <w:color w:val="002060"/>
          <w:sz w:val="22"/>
          <w:szCs w:val="22"/>
        </w:rPr>
        <w:t xml:space="preserve">              </w:t>
      </w:r>
    </w:p>
    <w:p w:rsidR="000877A1" w:rsidRDefault="00AF76D1" w:rsidP="0095603F">
      <w:pPr>
        <w:spacing w:after="40"/>
        <w:jc w:val="center"/>
        <w:rPr>
          <w:rFonts w:ascii="Arial" w:hAnsi="Arial" w:cs="Arial"/>
          <w:b/>
          <w:bCs/>
          <w:color w:val="002060"/>
          <w:sz w:val="22"/>
          <w:szCs w:val="22"/>
          <w:u w:val="single"/>
        </w:rPr>
      </w:pPr>
      <w:r>
        <w:rPr>
          <w:rFonts w:ascii="Arial" w:hAnsi="Arial" w:cs="Arial"/>
          <w:b/>
          <w:bCs/>
          <w:iCs/>
          <w:color w:val="002060"/>
          <w:sz w:val="22"/>
          <w:szCs w:val="22"/>
        </w:rPr>
        <w:t xml:space="preserve"> </w:t>
      </w:r>
      <w:r w:rsidR="000877A1" w:rsidRPr="0059380C">
        <w:rPr>
          <w:rFonts w:ascii="Arial" w:hAnsi="Arial" w:cs="Arial"/>
          <w:b/>
          <w:bCs/>
          <w:color w:val="002060"/>
          <w:sz w:val="22"/>
          <w:szCs w:val="22"/>
          <w:u w:val="single"/>
        </w:rPr>
        <w:t>AGENDA</w:t>
      </w:r>
    </w:p>
    <w:p w:rsidR="0095603F" w:rsidRDefault="0095603F" w:rsidP="0095603F">
      <w:pPr>
        <w:spacing w:after="40"/>
        <w:jc w:val="center"/>
        <w:rPr>
          <w:rFonts w:ascii="Arial" w:hAnsi="Arial" w:cs="Arial"/>
          <w:b/>
          <w:bCs/>
          <w:color w:val="002060"/>
          <w:sz w:val="22"/>
          <w:szCs w:val="22"/>
          <w:u w:val="single"/>
        </w:rPr>
      </w:pPr>
    </w:p>
    <w:p w:rsidR="00411367" w:rsidRPr="00514AA0" w:rsidRDefault="00514AA0" w:rsidP="00514AA0">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I.</w:t>
      </w:r>
      <w:r>
        <w:rPr>
          <w:b/>
          <w:bCs/>
          <w:color w:val="1F4E79" w:themeColor="accent1" w:themeShade="80"/>
          <w:sz w:val="22"/>
          <w:szCs w:val="22"/>
        </w:rPr>
        <w:tab/>
      </w:r>
      <w:r w:rsidR="00696424" w:rsidRPr="00514AA0">
        <w:rPr>
          <w:b/>
          <w:bCs/>
          <w:color w:val="1F4E79" w:themeColor="accent1" w:themeShade="80"/>
          <w:sz w:val="22"/>
          <w:szCs w:val="22"/>
        </w:rPr>
        <w:t>Call to Order</w:t>
      </w:r>
      <w:r w:rsidR="008B430D" w:rsidRPr="00514AA0">
        <w:rPr>
          <w:b/>
          <w:bCs/>
          <w:color w:val="1F4E79" w:themeColor="accent1" w:themeShade="80"/>
          <w:sz w:val="22"/>
          <w:szCs w:val="22"/>
        </w:rPr>
        <w:t>, Finance Committee</w:t>
      </w:r>
    </w:p>
    <w:p w:rsidR="00047CC3" w:rsidRPr="00514AA0" w:rsidRDefault="00514AA0" w:rsidP="00514AA0">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II.</w:t>
      </w:r>
      <w:r>
        <w:rPr>
          <w:b/>
          <w:bCs/>
          <w:color w:val="1F4E79" w:themeColor="accent1" w:themeShade="80"/>
          <w:sz w:val="22"/>
          <w:szCs w:val="22"/>
        </w:rPr>
        <w:tab/>
      </w:r>
      <w:r w:rsidR="00047CC3" w:rsidRPr="00514AA0">
        <w:rPr>
          <w:b/>
          <w:bCs/>
          <w:color w:val="1F4E79" w:themeColor="accent1" w:themeShade="80"/>
          <w:sz w:val="22"/>
          <w:szCs w:val="22"/>
        </w:rPr>
        <w:t xml:space="preserve">Approval of the </w:t>
      </w:r>
      <w:proofErr w:type="spellStart"/>
      <w:r w:rsidR="00D12B7B" w:rsidRPr="00514AA0">
        <w:rPr>
          <w:b/>
          <w:bCs/>
          <w:color w:val="1F4E79" w:themeColor="accent1" w:themeShade="80"/>
          <w:sz w:val="22"/>
          <w:szCs w:val="22"/>
        </w:rPr>
        <w:t>FinCom</w:t>
      </w:r>
      <w:proofErr w:type="spellEnd"/>
      <w:r w:rsidR="00D12B7B" w:rsidRPr="00514AA0">
        <w:rPr>
          <w:b/>
          <w:bCs/>
          <w:color w:val="1F4E79" w:themeColor="accent1" w:themeShade="80"/>
          <w:sz w:val="22"/>
          <w:szCs w:val="22"/>
        </w:rPr>
        <w:t xml:space="preserve"> </w:t>
      </w:r>
      <w:r w:rsidR="00047CC3" w:rsidRPr="00514AA0">
        <w:rPr>
          <w:b/>
          <w:bCs/>
          <w:color w:val="1F4E79" w:themeColor="accent1" w:themeShade="80"/>
          <w:sz w:val="22"/>
          <w:szCs w:val="22"/>
        </w:rPr>
        <w:t>Minutes of the</w:t>
      </w:r>
      <w:r w:rsidR="006D52DB" w:rsidRPr="00514AA0">
        <w:rPr>
          <w:b/>
          <w:bCs/>
          <w:color w:val="1F4E79" w:themeColor="accent1" w:themeShade="80"/>
          <w:sz w:val="22"/>
          <w:szCs w:val="22"/>
        </w:rPr>
        <w:t xml:space="preserve"> </w:t>
      </w:r>
      <w:r w:rsidR="004539FC">
        <w:rPr>
          <w:b/>
          <w:bCs/>
          <w:color w:val="1F4E79" w:themeColor="accent1" w:themeShade="80"/>
          <w:sz w:val="22"/>
          <w:szCs w:val="22"/>
        </w:rPr>
        <w:t>October 25</w:t>
      </w:r>
      <w:r w:rsidR="006A7CC8">
        <w:rPr>
          <w:b/>
          <w:bCs/>
          <w:color w:val="1F4E79" w:themeColor="accent1" w:themeShade="80"/>
          <w:sz w:val="22"/>
          <w:szCs w:val="22"/>
        </w:rPr>
        <w:t>,</w:t>
      </w:r>
      <w:r w:rsidR="00B00CA2">
        <w:rPr>
          <w:b/>
          <w:bCs/>
          <w:color w:val="1F4E79" w:themeColor="accent1" w:themeShade="80"/>
          <w:sz w:val="22"/>
          <w:szCs w:val="22"/>
        </w:rPr>
        <w:t xml:space="preserve"> 2</w:t>
      </w:r>
      <w:r w:rsidR="009344EE" w:rsidRPr="00514AA0">
        <w:rPr>
          <w:b/>
          <w:bCs/>
          <w:color w:val="1F4E79" w:themeColor="accent1" w:themeShade="80"/>
          <w:sz w:val="22"/>
          <w:szCs w:val="22"/>
        </w:rPr>
        <w:t>022</w:t>
      </w:r>
      <w:r w:rsidR="00DA7A4A" w:rsidRPr="00514AA0">
        <w:rPr>
          <w:b/>
          <w:bCs/>
          <w:color w:val="1F4E79" w:themeColor="accent1" w:themeShade="80"/>
          <w:sz w:val="22"/>
          <w:szCs w:val="22"/>
        </w:rPr>
        <w:t xml:space="preserve"> </w:t>
      </w:r>
      <w:r w:rsidR="00047CC3" w:rsidRPr="00514AA0">
        <w:rPr>
          <w:b/>
          <w:bCs/>
          <w:color w:val="1F4E79" w:themeColor="accent1" w:themeShade="80"/>
          <w:sz w:val="22"/>
          <w:szCs w:val="22"/>
        </w:rPr>
        <w:t>meeting</w:t>
      </w:r>
      <w:r w:rsidR="009344EE" w:rsidRPr="00514AA0">
        <w:rPr>
          <w:b/>
          <w:bCs/>
          <w:color w:val="1F4E79" w:themeColor="accent1" w:themeShade="80"/>
          <w:sz w:val="22"/>
          <w:szCs w:val="22"/>
        </w:rPr>
        <w:tab/>
      </w:r>
      <w:r w:rsidR="00047CC3" w:rsidRPr="00514AA0">
        <w:rPr>
          <w:b/>
          <w:bCs/>
          <w:color w:val="1F4E79" w:themeColor="accent1" w:themeShade="80"/>
          <w:sz w:val="22"/>
          <w:szCs w:val="22"/>
        </w:rPr>
        <w:tab/>
      </w:r>
      <w:r w:rsidR="00360778" w:rsidRPr="00514AA0">
        <w:rPr>
          <w:b/>
          <w:bCs/>
          <w:color w:val="1F4E79" w:themeColor="accent1" w:themeShade="80"/>
          <w:sz w:val="22"/>
          <w:szCs w:val="22"/>
        </w:rPr>
        <w:tab/>
      </w:r>
      <w:r w:rsidR="0095603F" w:rsidRPr="00514AA0">
        <w:rPr>
          <w:b/>
          <w:bCs/>
          <w:color w:val="1F4E79" w:themeColor="accent1" w:themeShade="80"/>
          <w:sz w:val="22"/>
          <w:szCs w:val="22"/>
        </w:rPr>
        <w:t>V</w:t>
      </w:r>
      <w:r w:rsidR="00047CC3" w:rsidRPr="00514AA0">
        <w:rPr>
          <w:b/>
          <w:bCs/>
          <w:color w:val="1F4E79" w:themeColor="accent1" w:themeShade="80"/>
          <w:sz w:val="22"/>
          <w:szCs w:val="22"/>
        </w:rPr>
        <w:t>ote</w:t>
      </w:r>
    </w:p>
    <w:p w:rsidR="004539FC" w:rsidRDefault="00472435"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III.</w:t>
      </w:r>
      <w:r w:rsidR="006C1DAB">
        <w:rPr>
          <w:b/>
          <w:bCs/>
          <w:color w:val="1F4E79" w:themeColor="accent1" w:themeShade="80"/>
          <w:sz w:val="22"/>
          <w:szCs w:val="22"/>
        </w:rPr>
        <w:tab/>
      </w:r>
      <w:r w:rsidR="004539FC">
        <w:rPr>
          <w:b/>
          <w:bCs/>
          <w:color w:val="1F4E79" w:themeColor="accent1" w:themeShade="80"/>
          <w:sz w:val="22"/>
          <w:szCs w:val="22"/>
        </w:rPr>
        <w:t>Electrical Switchgear</w:t>
      </w:r>
      <w:r w:rsidR="004539FC">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6C1DAB">
        <w:rPr>
          <w:b/>
          <w:bCs/>
          <w:color w:val="1F4E79" w:themeColor="accent1" w:themeShade="80"/>
          <w:sz w:val="22"/>
          <w:szCs w:val="22"/>
        </w:rPr>
        <w:tab/>
      </w:r>
      <w:r w:rsidR="007A692C">
        <w:rPr>
          <w:b/>
          <w:bCs/>
          <w:color w:val="1F4E79" w:themeColor="accent1" w:themeShade="80"/>
          <w:sz w:val="22"/>
          <w:szCs w:val="22"/>
        </w:rPr>
        <w:t>Vote</w:t>
      </w:r>
    </w:p>
    <w:p w:rsidR="002F3EA7" w:rsidRDefault="006C1DAB"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IV.</w:t>
      </w:r>
      <w:r>
        <w:rPr>
          <w:b/>
          <w:bCs/>
          <w:color w:val="1F4E79" w:themeColor="accent1" w:themeShade="80"/>
          <w:sz w:val="22"/>
          <w:szCs w:val="22"/>
        </w:rPr>
        <w:tab/>
      </w:r>
      <w:proofErr w:type="spellStart"/>
      <w:r w:rsidR="004539FC">
        <w:rPr>
          <w:b/>
          <w:bCs/>
          <w:color w:val="1F4E79" w:themeColor="accent1" w:themeShade="80"/>
          <w:sz w:val="22"/>
          <w:szCs w:val="22"/>
        </w:rPr>
        <w:t>Proforma</w:t>
      </w:r>
      <w:proofErr w:type="spellEnd"/>
      <w:r w:rsidR="004539FC">
        <w:rPr>
          <w:b/>
          <w:bCs/>
          <w:color w:val="1F4E79" w:themeColor="accent1" w:themeShade="80"/>
          <w:sz w:val="22"/>
          <w:szCs w:val="22"/>
        </w:rPr>
        <w:t xml:space="preserve"> Budget</w:t>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r>
      <w:r w:rsidR="004539FC">
        <w:rPr>
          <w:b/>
          <w:bCs/>
          <w:color w:val="1F4E79" w:themeColor="accent1" w:themeShade="80"/>
          <w:sz w:val="22"/>
          <w:szCs w:val="22"/>
        </w:rPr>
        <w:tab/>
        <w:t>Information</w:t>
      </w:r>
    </w:p>
    <w:p w:rsidR="006C1DAB" w:rsidRDefault="00D8327B"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V.</w:t>
      </w:r>
      <w:r>
        <w:rPr>
          <w:b/>
          <w:bCs/>
          <w:color w:val="1F4E79" w:themeColor="accent1" w:themeShade="80"/>
          <w:sz w:val="22"/>
          <w:szCs w:val="22"/>
        </w:rPr>
        <w:tab/>
      </w:r>
      <w:r w:rsidR="007A692C">
        <w:rPr>
          <w:b/>
          <w:bCs/>
          <w:color w:val="1F4E79" w:themeColor="accent1" w:themeShade="80"/>
          <w:sz w:val="22"/>
          <w:szCs w:val="22"/>
        </w:rPr>
        <w:t>Business Manager Succession planning</w:t>
      </w:r>
      <w:r w:rsidR="007A692C">
        <w:rPr>
          <w:b/>
          <w:bCs/>
          <w:color w:val="1F4E79" w:themeColor="accent1" w:themeShade="80"/>
          <w:sz w:val="22"/>
          <w:szCs w:val="22"/>
        </w:rPr>
        <w:tab/>
      </w:r>
      <w:r w:rsidR="007A692C">
        <w:rPr>
          <w:b/>
          <w:bCs/>
          <w:color w:val="1F4E79" w:themeColor="accent1" w:themeShade="80"/>
          <w:sz w:val="22"/>
          <w:szCs w:val="22"/>
        </w:rPr>
        <w:tab/>
      </w:r>
      <w:r w:rsidR="007A692C">
        <w:rPr>
          <w:b/>
          <w:bCs/>
          <w:color w:val="1F4E79" w:themeColor="accent1" w:themeShade="80"/>
          <w:sz w:val="22"/>
          <w:szCs w:val="22"/>
        </w:rPr>
        <w:tab/>
      </w:r>
      <w:r w:rsidR="007A692C">
        <w:rPr>
          <w:b/>
          <w:bCs/>
          <w:color w:val="1F4E79" w:themeColor="accent1" w:themeShade="80"/>
          <w:sz w:val="22"/>
          <w:szCs w:val="22"/>
        </w:rPr>
        <w:tab/>
      </w:r>
      <w:r w:rsidR="007A692C">
        <w:rPr>
          <w:b/>
          <w:bCs/>
          <w:color w:val="1F4E79" w:themeColor="accent1" w:themeShade="80"/>
          <w:sz w:val="22"/>
          <w:szCs w:val="22"/>
        </w:rPr>
        <w:tab/>
      </w:r>
      <w:r w:rsidR="007A692C">
        <w:rPr>
          <w:b/>
          <w:bCs/>
          <w:color w:val="1F4E79" w:themeColor="accent1" w:themeShade="80"/>
          <w:sz w:val="22"/>
          <w:szCs w:val="22"/>
        </w:rPr>
        <w:tab/>
        <w:t>Discussion</w:t>
      </w:r>
    </w:p>
    <w:p w:rsidR="00537772" w:rsidRDefault="00537772"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VI.</w:t>
      </w:r>
      <w:r>
        <w:rPr>
          <w:b/>
          <w:bCs/>
          <w:color w:val="1F4E79" w:themeColor="accent1" w:themeShade="80"/>
          <w:sz w:val="22"/>
          <w:szCs w:val="22"/>
        </w:rPr>
        <w:tab/>
        <w:t>Assistant Business Manager Position</w:t>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t>Vote</w:t>
      </w:r>
    </w:p>
    <w:p w:rsidR="007A692C" w:rsidRDefault="007A692C"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VI.</w:t>
      </w:r>
      <w:r>
        <w:rPr>
          <w:b/>
          <w:bCs/>
          <w:color w:val="1F4E79" w:themeColor="accent1" w:themeShade="80"/>
          <w:sz w:val="22"/>
          <w:szCs w:val="22"/>
        </w:rPr>
        <w:tab/>
        <w:t>Declaration of Surplus Equipment</w:t>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t>Vote</w:t>
      </w:r>
    </w:p>
    <w:p w:rsidR="007A692C" w:rsidRDefault="007A692C"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VII.</w:t>
      </w:r>
      <w:r>
        <w:rPr>
          <w:b/>
          <w:bCs/>
          <w:color w:val="1F4E79" w:themeColor="accent1" w:themeShade="80"/>
          <w:sz w:val="22"/>
          <w:szCs w:val="22"/>
        </w:rPr>
        <w:tab/>
        <w:t>Contract Award for Annual Audit</w:t>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t>Vote</w:t>
      </w:r>
    </w:p>
    <w:p w:rsidR="007A692C" w:rsidRDefault="007A692C" w:rsidP="006A7CC8">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VIII.</w:t>
      </w:r>
      <w:r>
        <w:rPr>
          <w:b/>
          <w:bCs/>
          <w:color w:val="1F4E79" w:themeColor="accent1" w:themeShade="80"/>
          <w:sz w:val="22"/>
          <w:szCs w:val="22"/>
        </w:rPr>
        <w:tab/>
        <w:t>Budget Transfers for FY2023</w:t>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r>
      <w:r>
        <w:rPr>
          <w:b/>
          <w:bCs/>
          <w:color w:val="1F4E79" w:themeColor="accent1" w:themeShade="80"/>
          <w:sz w:val="22"/>
          <w:szCs w:val="22"/>
        </w:rPr>
        <w:tab/>
        <w:t>Vote</w:t>
      </w:r>
    </w:p>
    <w:p w:rsidR="002444DC" w:rsidRDefault="007A692C" w:rsidP="009344EE">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I</w:t>
      </w:r>
      <w:r w:rsidR="00D07554">
        <w:rPr>
          <w:b/>
          <w:bCs/>
          <w:color w:val="1F4E79" w:themeColor="accent1" w:themeShade="80"/>
          <w:sz w:val="22"/>
          <w:szCs w:val="22"/>
        </w:rPr>
        <w:t>X</w:t>
      </w:r>
      <w:r w:rsidR="006C1DAB">
        <w:rPr>
          <w:b/>
          <w:bCs/>
          <w:color w:val="1F4E79" w:themeColor="accent1" w:themeShade="80"/>
          <w:sz w:val="22"/>
          <w:szCs w:val="22"/>
        </w:rPr>
        <w:t>.</w:t>
      </w:r>
      <w:r w:rsidR="006C1DAB">
        <w:rPr>
          <w:b/>
          <w:bCs/>
          <w:color w:val="1F4E79" w:themeColor="accent1" w:themeShade="80"/>
          <w:sz w:val="22"/>
          <w:szCs w:val="22"/>
        </w:rPr>
        <w:tab/>
      </w:r>
      <w:r w:rsidR="002444DC">
        <w:rPr>
          <w:b/>
          <w:bCs/>
          <w:color w:val="1F4E79" w:themeColor="accent1" w:themeShade="80"/>
          <w:sz w:val="22"/>
          <w:szCs w:val="22"/>
        </w:rPr>
        <w:t>Other</w:t>
      </w:r>
    </w:p>
    <w:p w:rsidR="00ED1A98" w:rsidRDefault="006C1DAB" w:rsidP="009344EE">
      <w:pPr>
        <w:overflowPunct/>
        <w:autoSpaceDE/>
        <w:autoSpaceDN/>
        <w:adjustRightInd/>
        <w:spacing w:before="120" w:after="120"/>
        <w:rPr>
          <w:b/>
          <w:bCs/>
          <w:color w:val="1F4E79" w:themeColor="accent1" w:themeShade="80"/>
          <w:sz w:val="22"/>
          <w:szCs w:val="22"/>
        </w:rPr>
      </w:pPr>
      <w:r>
        <w:rPr>
          <w:b/>
          <w:bCs/>
          <w:color w:val="1F4E79" w:themeColor="accent1" w:themeShade="80"/>
          <w:sz w:val="22"/>
          <w:szCs w:val="22"/>
        </w:rPr>
        <w:t>X</w:t>
      </w:r>
      <w:r w:rsidR="002F3EA7">
        <w:rPr>
          <w:b/>
          <w:bCs/>
          <w:color w:val="1F4E79" w:themeColor="accent1" w:themeShade="80"/>
          <w:sz w:val="22"/>
          <w:szCs w:val="22"/>
        </w:rPr>
        <w:t>.</w:t>
      </w:r>
      <w:r w:rsidR="002F3EA7">
        <w:rPr>
          <w:b/>
          <w:bCs/>
          <w:color w:val="1F4E79" w:themeColor="accent1" w:themeShade="80"/>
          <w:sz w:val="22"/>
          <w:szCs w:val="22"/>
        </w:rPr>
        <w:tab/>
      </w:r>
      <w:r w:rsidR="0017726C">
        <w:rPr>
          <w:b/>
          <w:bCs/>
          <w:color w:val="1F4E79" w:themeColor="accent1" w:themeShade="80"/>
          <w:sz w:val="22"/>
          <w:szCs w:val="22"/>
        </w:rPr>
        <w:t>Adjourn</w:t>
      </w:r>
      <w:r w:rsidR="00ED1A98">
        <w:rPr>
          <w:b/>
          <w:bCs/>
          <w:color w:val="1F4E79" w:themeColor="accent1" w:themeShade="80"/>
          <w:sz w:val="22"/>
          <w:szCs w:val="22"/>
        </w:rPr>
        <w:tab/>
      </w:r>
      <w:r w:rsidR="00ED1A98">
        <w:rPr>
          <w:b/>
          <w:bCs/>
          <w:color w:val="1F4E79" w:themeColor="accent1" w:themeShade="80"/>
          <w:sz w:val="22"/>
          <w:szCs w:val="22"/>
        </w:rPr>
        <w:tab/>
      </w:r>
      <w:r w:rsidR="00ED1A98">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17726C">
        <w:rPr>
          <w:b/>
          <w:bCs/>
          <w:color w:val="1F4E79" w:themeColor="accent1" w:themeShade="80"/>
          <w:sz w:val="22"/>
          <w:szCs w:val="22"/>
        </w:rPr>
        <w:tab/>
      </w:r>
      <w:r w:rsidR="00ED1A98">
        <w:rPr>
          <w:b/>
          <w:bCs/>
          <w:color w:val="1F4E79" w:themeColor="accent1" w:themeShade="80"/>
          <w:sz w:val="22"/>
          <w:szCs w:val="22"/>
        </w:rPr>
        <w:t>Vote</w:t>
      </w:r>
    </w:p>
    <w:p w:rsidR="007A692C" w:rsidRDefault="007A692C" w:rsidP="009344EE">
      <w:pPr>
        <w:overflowPunct/>
        <w:autoSpaceDE/>
        <w:autoSpaceDN/>
        <w:adjustRightInd/>
        <w:spacing w:before="120" w:after="120"/>
        <w:rPr>
          <w:b/>
          <w:bCs/>
          <w:color w:val="1F4E79" w:themeColor="accent1" w:themeShade="80"/>
          <w:sz w:val="22"/>
          <w:szCs w:val="22"/>
        </w:rPr>
      </w:pPr>
    </w:p>
    <w:p w:rsidR="007A692C" w:rsidRDefault="007A692C" w:rsidP="009344EE">
      <w:pPr>
        <w:overflowPunct/>
        <w:autoSpaceDE/>
        <w:autoSpaceDN/>
        <w:adjustRightInd/>
        <w:spacing w:before="120" w:after="120"/>
        <w:rPr>
          <w:b/>
          <w:bCs/>
          <w:color w:val="1F4E79" w:themeColor="accent1" w:themeShade="80"/>
          <w:sz w:val="22"/>
          <w:szCs w:val="22"/>
        </w:rPr>
      </w:pPr>
    </w:p>
    <w:p w:rsidR="007A692C" w:rsidRDefault="007A692C" w:rsidP="009344EE">
      <w:pPr>
        <w:overflowPunct/>
        <w:autoSpaceDE/>
        <w:autoSpaceDN/>
        <w:adjustRightInd/>
        <w:spacing w:before="120" w:after="120"/>
        <w:rPr>
          <w:b/>
          <w:bCs/>
          <w:color w:val="1F4E79" w:themeColor="accent1" w:themeShade="80"/>
          <w:sz w:val="22"/>
          <w:szCs w:val="22"/>
        </w:rPr>
      </w:pPr>
    </w:p>
    <w:p w:rsidR="002F3EA7" w:rsidRDefault="002F3EA7" w:rsidP="009929C3">
      <w:pPr>
        <w:overflowPunct/>
        <w:autoSpaceDE/>
        <w:autoSpaceDN/>
        <w:adjustRightInd/>
        <w:spacing w:after="60"/>
        <w:ind w:right="634"/>
        <w:textAlignment w:val="auto"/>
        <w:rPr>
          <w:b/>
          <w:bCs/>
          <w:color w:val="002060"/>
          <w:sz w:val="16"/>
          <w:szCs w:val="16"/>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0109EB" w:rsidRPr="0059380C" w:rsidRDefault="000109EB"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 xml:space="preserve">Brian </w:t>
      </w:r>
      <w:proofErr w:type="spellStart"/>
      <w:r w:rsidR="004B1ACF">
        <w:rPr>
          <w:color w:val="002060"/>
          <w:sz w:val="16"/>
          <w:szCs w:val="16"/>
        </w:rPr>
        <w:t>Spadafino</w:t>
      </w:r>
      <w:proofErr w:type="spellEnd"/>
      <w:r w:rsidR="004B1ACF">
        <w:rPr>
          <w:color w:val="002060"/>
          <w:sz w:val="16"/>
          <w:szCs w:val="16"/>
        </w:rPr>
        <w:t>, Principal;</w:t>
      </w:r>
      <w:r w:rsidRPr="0059380C">
        <w:rPr>
          <w:color w:val="002060"/>
          <w:sz w:val="16"/>
          <w:szCs w:val="16"/>
        </w:rPr>
        <w:t xml:space="preserve"> Russ </w:t>
      </w:r>
      <w:proofErr w:type="spellStart"/>
      <w:r w:rsidRPr="0059380C">
        <w:rPr>
          <w:color w:val="002060"/>
          <w:sz w:val="16"/>
          <w:szCs w:val="16"/>
        </w:rPr>
        <w:t>Kaubris</w:t>
      </w:r>
      <w:proofErr w:type="spellEnd"/>
      <w:r w:rsidRPr="0059380C">
        <w:rPr>
          <w:color w:val="002060"/>
          <w:sz w:val="16"/>
          <w:szCs w:val="16"/>
        </w:rPr>
        <w:t xml:space="preserve">, Business Manager; Richard </w:t>
      </w:r>
      <w:proofErr w:type="spellStart"/>
      <w:r w:rsidRPr="0059380C">
        <w:rPr>
          <w:color w:val="002060"/>
          <w:sz w:val="16"/>
          <w:szCs w:val="16"/>
        </w:rPr>
        <w:t>Kukl</w:t>
      </w:r>
      <w:r w:rsidR="006E2B83">
        <w:rPr>
          <w:color w:val="002060"/>
          <w:sz w:val="16"/>
          <w:szCs w:val="16"/>
        </w:rPr>
        <w:t>ewicz</w:t>
      </w:r>
      <w:proofErr w:type="spellEnd"/>
      <w:r w:rsidR="006E2B83">
        <w:rPr>
          <w:color w:val="002060"/>
          <w:sz w:val="16"/>
          <w:szCs w:val="16"/>
        </w:rPr>
        <w:t>,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7C" w:rsidRDefault="00007F7C">
      <w:r>
        <w:separator/>
      </w:r>
    </w:p>
  </w:endnote>
  <w:endnote w:type="continuationSeparator" w:id="0">
    <w:p w:rsidR="00007F7C" w:rsidRDefault="000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07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705DD1">
      <w:rPr>
        <w:noProof/>
        <w:sz w:val="16"/>
        <w:szCs w:val="16"/>
      </w:rPr>
      <w:t>11/23/2022</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0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7C" w:rsidRDefault="00007F7C">
      <w:r>
        <w:separator/>
      </w:r>
    </w:p>
  </w:footnote>
  <w:footnote w:type="continuationSeparator" w:id="0">
    <w:p w:rsidR="00007F7C" w:rsidRDefault="0000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07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07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07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07F7C"/>
    <w:rsid w:val="000109EB"/>
    <w:rsid w:val="00031931"/>
    <w:rsid w:val="00046986"/>
    <w:rsid w:val="00047CC3"/>
    <w:rsid w:val="00052A0F"/>
    <w:rsid w:val="00064030"/>
    <w:rsid w:val="00076C21"/>
    <w:rsid w:val="0008664A"/>
    <w:rsid w:val="000877A1"/>
    <w:rsid w:val="00096AB3"/>
    <w:rsid w:val="00097C5C"/>
    <w:rsid w:val="000E0F82"/>
    <w:rsid w:val="000F3DF8"/>
    <w:rsid w:val="000F519D"/>
    <w:rsid w:val="001027B0"/>
    <w:rsid w:val="00110420"/>
    <w:rsid w:val="001135FA"/>
    <w:rsid w:val="00137938"/>
    <w:rsid w:val="0014655A"/>
    <w:rsid w:val="001523F4"/>
    <w:rsid w:val="0017726C"/>
    <w:rsid w:val="00182AA1"/>
    <w:rsid w:val="00183A02"/>
    <w:rsid w:val="00183D91"/>
    <w:rsid w:val="001B4A1D"/>
    <w:rsid w:val="001C0794"/>
    <w:rsid w:val="001D6030"/>
    <w:rsid w:val="00206955"/>
    <w:rsid w:val="0022076D"/>
    <w:rsid w:val="00221724"/>
    <w:rsid w:val="00235320"/>
    <w:rsid w:val="002444DC"/>
    <w:rsid w:val="00250346"/>
    <w:rsid w:val="00297723"/>
    <w:rsid w:val="002A6BBA"/>
    <w:rsid w:val="002D139F"/>
    <w:rsid w:val="002F3EA7"/>
    <w:rsid w:val="00302EDB"/>
    <w:rsid w:val="003216B2"/>
    <w:rsid w:val="00322CAD"/>
    <w:rsid w:val="0033128F"/>
    <w:rsid w:val="00335E1F"/>
    <w:rsid w:val="00344B24"/>
    <w:rsid w:val="00351582"/>
    <w:rsid w:val="003565C2"/>
    <w:rsid w:val="00360778"/>
    <w:rsid w:val="00384F86"/>
    <w:rsid w:val="003E280B"/>
    <w:rsid w:val="00411367"/>
    <w:rsid w:val="00434771"/>
    <w:rsid w:val="004520E1"/>
    <w:rsid w:val="004539FC"/>
    <w:rsid w:val="00472435"/>
    <w:rsid w:val="0049336D"/>
    <w:rsid w:val="004B1ACF"/>
    <w:rsid w:val="004C6CE9"/>
    <w:rsid w:val="004E1F9E"/>
    <w:rsid w:val="00514AA0"/>
    <w:rsid w:val="00537772"/>
    <w:rsid w:val="00543821"/>
    <w:rsid w:val="00547626"/>
    <w:rsid w:val="00576B3C"/>
    <w:rsid w:val="00585477"/>
    <w:rsid w:val="005A15D9"/>
    <w:rsid w:val="005A6A4C"/>
    <w:rsid w:val="005E2C4B"/>
    <w:rsid w:val="005E5AD7"/>
    <w:rsid w:val="005F0F64"/>
    <w:rsid w:val="00610F68"/>
    <w:rsid w:val="00611484"/>
    <w:rsid w:val="00630032"/>
    <w:rsid w:val="00643EAE"/>
    <w:rsid w:val="00646FED"/>
    <w:rsid w:val="006470AB"/>
    <w:rsid w:val="006475D9"/>
    <w:rsid w:val="00656230"/>
    <w:rsid w:val="00667623"/>
    <w:rsid w:val="00696424"/>
    <w:rsid w:val="006A0373"/>
    <w:rsid w:val="006A7CC8"/>
    <w:rsid w:val="006B31AE"/>
    <w:rsid w:val="006B3EC0"/>
    <w:rsid w:val="006C1DAB"/>
    <w:rsid w:val="006D52DB"/>
    <w:rsid w:val="006D7536"/>
    <w:rsid w:val="006E1B2D"/>
    <w:rsid w:val="006E2B83"/>
    <w:rsid w:val="006F3CE7"/>
    <w:rsid w:val="00703EA2"/>
    <w:rsid w:val="00705DD1"/>
    <w:rsid w:val="007065FA"/>
    <w:rsid w:val="007214D1"/>
    <w:rsid w:val="00745E70"/>
    <w:rsid w:val="007711A2"/>
    <w:rsid w:val="00772055"/>
    <w:rsid w:val="00781D00"/>
    <w:rsid w:val="00782C98"/>
    <w:rsid w:val="00792CAE"/>
    <w:rsid w:val="0079409C"/>
    <w:rsid w:val="007A692C"/>
    <w:rsid w:val="00804276"/>
    <w:rsid w:val="008427C1"/>
    <w:rsid w:val="008619BA"/>
    <w:rsid w:val="00870FEC"/>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74597"/>
    <w:rsid w:val="00974BC4"/>
    <w:rsid w:val="0097679A"/>
    <w:rsid w:val="009929C3"/>
    <w:rsid w:val="009A3530"/>
    <w:rsid w:val="009B77CB"/>
    <w:rsid w:val="009E69D6"/>
    <w:rsid w:val="009F3BFD"/>
    <w:rsid w:val="00A02F8F"/>
    <w:rsid w:val="00A068D3"/>
    <w:rsid w:val="00A12FED"/>
    <w:rsid w:val="00A61858"/>
    <w:rsid w:val="00A738DA"/>
    <w:rsid w:val="00A76D90"/>
    <w:rsid w:val="00A80D8A"/>
    <w:rsid w:val="00AC2D67"/>
    <w:rsid w:val="00AD3094"/>
    <w:rsid w:val="00AD5D80"/>
    <w:rsid w:val="00AE22E3"/>
    <w:rsid w:val="00AE2529"/>
    <w:rsid w:val="00AE6DBF"/>
    <w:rsid w:val="00AF0803"/>
    <w:rsid w:val="00AF76D1"/>
    <w:rsid w:val="00B00CA2"/>
    <w:rsid w:val="00B14AF1"/>
    <w:rsid w:val="00B22B0C"/>
    <w:rsid w:val="00B3511F"/>
    <w:rsid w:val="00B365B0"/>
    <w:rsid w:val="00B37B51"/>
    <w:rsid w:val="00B455B6"/>
    <w:rsid w:val="00B51C4A"/>
    <w:rsid w:val="00B74C4F"/>
    <w:rsid w:val="00B846E4"/>
    <w:rsid w:val="00B93242"/>
    <w:rsid w:val="00BA755B"/>
    <w:rsid w:val="00BA7824"/>
    <w:rsid w:val="00BB128A"/>
    <w:rsid w:val="00BB3297"/>
    <w:rsid w:val="00BB72C9"/>
    <w:rsid w:val="00BC7425"/>
    <w:rsid w:val="00BF41CE"/>
    <w:rsid w:val="00C05642"/>
    <w:rsid w:val="00C6024F"/>
    <w:rsid w:val="00C7444D"/>
    <w:rsid w:val="00CA186A"/>
    <w:rsid w:val="00CC6DFD"/>
    <w:rsid w:val="00CD41F4"/>
    <w:rsid w:val="00CD7BEB"/>
    <w:rsid w:val="00CF61D2"/>
    <w:rsid w:val="00D02917"/>
    <w:rsid w:val="00D07554"/>
    <w:rsid w:val="00D12B7B"/>
    <w:rsid w:val="00D15353"/>
    <w:rsid w:val="00D16CD3"/>
    <w:rsid w:val="00D17F3C"/>
    <w:rsid w:val="00D217D4"/>
    <w:rsid w:val="00D21A5C"/>
    <w:rsid w:val="00D253F0"/>
    <w:rsid w:val="00D501D2"/>
    <w:rsid w:val="00D65120"/>
    <w:rsid w:val="00D8327B"/>
    <w:rsid w:val="00D94A21"/>
    <w:rsid w:val="00DA7A4A"/>
    <w:rsid w:val="00DB55F6"/>
    <w:rsid w:val="00DE14A4"/>
    <w:rsid w:val="00E158C7"/>
    <w:rsid w:val="00E31F2C"/>
    <w:rsid w:val="00E445A0"/>
    <w:rsid w:val="00E5556B"/>
    <w:rsid w:val="00E8184E"/>
    <w:rsid w:val="00E97765"/>
    <w:rsid w:val="00EA4B72"/>
    <w:rsid w:val="00EB4C9D"/>
    <w:rsid w:val="00EC18E5"/>
    <w:rsid w:val="00EC3FFA"/>
    <w:rsid w:val="00ED1A98"/>
    <w:rsid w:val="00ED2577"/>
    <w:rsid w:val="00F041EF"/>
    <w:rsid w:val="00F223AF"/>
    <w:rsid w:val="00F25CEB"/>
    <w:rsid w:val="00F26B27"/>
    <w:rsid w:val="00F32DE5"/>
    <w:rsid w:val="00F33490"/>
    <w:rsid w:val="00F54E7C"/>
    <w:rsid w:val="00F63B08"/>
    <w:rsid w:val="00F97CA1"/>
    <w:rsid w:val="00FA38A8"/>
    <w:rsid w:val="00FA7E16"/>
    <w:rsid w:val="00FB21FE"/>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Microsoft account</cp:lastModifiedBy>
  <cp:revision>2</cp:revision>
  <cp:lastPrinted>2022-11-22T13:12:00Z</cp:lastPrinted>
  <dcterms:created xsi:type="dcterms:W3CDTF">2022-11-23T13:30:00Z</dcterms:created>
  <dcterms:modified xsi:type="dcterms:W3CDTF">2022-11-23T13:30:00Z</dcterms:modified>
</cp:coreProperties>
</file>